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883" w:rsidRPr="00563066" w:rsidRDefault="00CA2883" w:rsidP="00563066">
      <w:pPr>
        <w:rPr>
          <w:rFonts w:ascii="Arial" w:hAnsi="Arial" w:cs="Arial"/>
          <w:sz w:val="24"/>
          <w:szCs w:val="24"/>
        </w:rPr>
      </w:pPr>
      <w:r>
        <w:rPr>
          <w:rFonts w:ascii="Arial" w:hAnsi="Arial" w:cs="Arial"/>
          <w:sz w:val="24"/>
          <w:szCs w:val="24"/>
        </w:rPr>
        <w:t xml:space="preserve">AEROLINEAS.CON LOS NUMEROS EN ORDEN. BALANCE 2012 </w:t>
      </w:r>
    </w:p>
    <w:p w:rsidR="00CA2883" w:rsidRPr="00563066" w:rsidRDefault="00CA2883" w:rsidP="00563066">
      <w:pPr>
        <w:rPr>
          <w:rFonts w:ascii="Arial" w:hAnsi="Arial" w:cs="Arial"/>
          <w:sz w:val="24"/>
          <w:szCs w:val="24"/>
        </w:rPr>
      </w:pPr>
      <w:r w:rsidRPr="00563066">
        <w:rPr>
          <w:rFonts w:ascii="Arial" w:hAnsi="Arial" w:cs="Arial"/>
          <w:sz w:val="24"/>
          <w:szCs w:val="24"/>
        </w:rPr>
        <w:t>La Auditoría General de la Nación (AGN) ap</w:t>
      </w:r>
      <w:r>
        <w:rPr>
          <w:rFonts w:ascii="Arial" w:hAnsi="Arial" w:cs="Arial"/>
          <w:sz w:val="24"/>
          <w:szCs w:val="24"/>
        </w:rPr>
        <w:t>robó, por unanimidad,  el</w:t>
      </w:r>
      <w:r w:rsidRPr="00563066">
        <w:rPr>
          <w:rFonts w:ascii="Arial" w:hAnsi="Arial" w:cs="Arial"/>
          <w:sz w:val="24"/>
          <w:szCs w:val="24"/>
        </w:rPr>
        <w:t xml:space="preserve"> 19 de novi</w:t>
      </w:r>
      <w:r>
        <w:rPr>
          <w:rFonts w:ascii="Arial" w:hAnsi="Arial" w:cs="Arial"/>
          <w:sz w:val="24"/>
          <w:szCs w:val="24"/>
        </w:rPr>
        <w:t>embre, los Informes</w:t>
      </w:r>
      <w:r w:rsidRPr="00563066">
        <w:rPr>
          <w:rFonts w:ascii="Arial" w:hAnsi="Arial" w:cs="Arial"/>
          <w:sz w:val="24"/>
          <w:szCs w:val="24"/>
        </w:rPr>
        <w:t xml:space="preserve"> sobre los Estados Contables correspondientes al ejercicio cerrado al 31 de diciembre de 2012, de las empresa</w:t>
      </w:r>
      <w:r>
        <w:rPr>
          <w:rFonts w:ascii="Arial" w:hAnsi="Arial" w:cs="Arial"/>
          <w:sz w:val="24"/>
          <w:szCs w:val="24"/>
        </w:rPr>
        <w:t>s</w:t>
      </w:r>
      <w:r w:rsidRPr="00563066">
        <w:rPr>
          <w:rFonts w:ascii="Arial" w:hAnsi="Arial" w:cs="Arial"/>
          <w:sz w:val="24"/>
          <w:szCs w:val="24"/>
        </w:rPr>
        <w:t xml:space="preserve"> del Grupo Aerolíneas Argentinas.</w:t>
      </w:r>
    </w:p>
    <w:p w:rsidR="00CA2883" w:rsidRPr="00563066" w:rsidRDefault="00CA2883" w:rsidP="00563066">
      <w:pPr>
        <w:rPr>
          <w:rFonts w:ascii="Arial" w:hAnsi="Arial" w:cs="Arial"/>
          <w:sz w:val="24"/>
          <w:szCs w:val="24"/>
        </w:rPr>
      </w:pPr>
      <w:r w:rsidRPr="00563066">
        <w:rPr>
          <w:rFonts w:ascii="Arial" w:hAnsi="Arial" w:cs="Arial"/>
          <w:sz w:val="24"/>
          <w:szCs w:val="24"/>
        </w:rPr>
        <w:t>En esta oportunidad la AGN decidió modificar su criterio, abandonando la abstención de opinión respecto a la situación patrimonial de las Empresas (justificada ésta última por la endeble situación jurídico/contable en la que había sido colocado el Grupo Empresario por la deficiente gestión privada), emitiendo un dictamen favorable sobre dichos estado contables en reconocimiento de que Aerolineas Argentinas  ha logrado revertir muchas de las falencias detectadas por ese Organismo de control.</w:t>
      </w:r>
    </w:p>
    <w:p w:rsidR="00CA2883" w:rsidRPr="00563066" w:rsidRDefault="00CA2883" w:rsidP="00563066">
      <w:pPr>
        <w:rPr>
          <w:rFonts w:ascii="Arial" w:hAnsi="Arial" w:cs="Arial"/>
          <w:sz w:val="24"/>
          <w:szCs w:val="24"/>
        </w:rPr>
      </w:pPr>
      <w:r w:rsidRPr="00563066">
        <w:rPr>
          <w:rFonts w:ascii="Arial" w:hAnsi="Arial" w:cs="Arial"/>
          <w:sz w:val="24"/>
          <w:szCs w:val="24"/>
        </w:rPr>
        <w:t xml:space="preserve">Esto demuestra que, gracias al esfuerzo de la gestión estatal, se han podido resolver innumerables inconsistencias administrativas y/o de control generadas todas ellas por la anterior gestión privada, que habían colocado a las empresas en una verdadera situación falencial que amenazaba su continuidad. </w:t>
      </w:r>
    </w:p>
    <w:p w:rsidR="00CA2883" w:rsidRPr="00563066" w:rsidRDefault="00CA2883" w:rsidP="00563066">
      <w:pPr>
        <w:rPr>
          <w:rFonts w:ascii="Arial" w:hAnsi="Arial" w:cs="Arial"/>
          <w:sz w:val="24"/>
          <w:szCs w:val="24"/>
        </w:rPr>
      </w:pPr>
      <w:r w:rsidRPr="00563066">
        <w:rPr>
          <w:rFonts w:ascii="Arial" w:hAnsi="Arial" w:cs="Arial"/>
          <w:sz w:val="24"/>
          <w:szCs w:val="24"/>
        </w:rPr>
        <w:t>Entre los logros que se destacan se encuentra el proceso de actualización de los sistemas administrativos contables, la mejora en los procesos de conciliación de operaciones entre compañías vinculadas, el relevamientos de pasivos, tasas y diferimientos impositivos,</w:t>
      </w:r>
    </w:p>
    <w:p w:rsidR="00CA2883" w:rsidRPr="00563066" w:rsidRDefault="00CA2883" w:rsidP="00563066">
      <w:pPr>
        <w:rPr>
          <w:rFonts w:ascii="Arial" w:hAnsi="Arial" w:cs="Arial"/>
          <w:sz w:val="24"/>
          <w:szCs w:val="24"/>
        </w:rPr>
      </w:pPr>
      <w:r w:rsidRPr="00563066">
        <w:rPr>
          <w:rFonts w:ascii="Arial" w:hAnsi="Arial" w:cs="Arial"/>
          <w:sz w:val="24"/>
          <w:szCs w:val="24"/>
        </w:rPr>
        <w:t>La emisión de estos informes, que se da justo en el marco de una violenta operación mediática contra nuestra linea de bandera, demuestra que -a diferencia de lo que sostienen algunos medios- las empresas han mejorado notablemente su situación y que esto es reconocido por la propia AGN, tirando por tierra aquellas versiones que sostenían que la situación patrimonial del Grupo Empresario era desconocida o que arrojaban un manto de sospechas sobre la legalidad o legitimidad de la administración estatal.</w:t>
      </w:r>
    </w:p>
    <w:p w:rsidR="00CA2883" w:rsidRDefault="00CA2883" w:rsidP="00563066"/>
    <w:p w:rsidR="00CA2883" w:rsidRDefault="00CA2883"/>
    <w:sectPr w:rsidR="00CA2883" w:rsidSect="00FC5C7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3066"/>
    <w:rsid w:val="000B3CB8"/>
    <w:rsid w:val="00563066"/>
    <w:rsid w:val="00750DA7"/>
    <w:rsid w:val="008B1F64"/>
    <w:rsid w:val="00971D61"/>
    <w:rsid w:val="00CA2883"/>
    <w:rsid w:val="00D77648"/>
    <w:rsid w:val="00FC5C79"/>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79"/>
    <w:pPr>
      <w:spacing w:after="200" w:line="276" w:lineRule="auto"/>
    </w:pPr>
    <w:rPr>
      <w:rFonts w:cs="Calibri"/>
      <w:lang w:val="es-AR"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1</Pages>
  <Words>287</Words>
  <Characters>1579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AEROLINEAS</dc:title>
  <dc:subject/>
  <dc:creator>Mendez, Daniel Antonio</dc:creator>
  <cp:keywords/>
  <dc:description/>
  <cp:lastModifiedBy>Diego</cp:lastModifiedBy>
  <cp:revision>2</cp:revision>
  <dcterms:created xsi:type="dcterms:W3CDTF">2014-11-27T00:00:00Z</dcterms:created>
  <dcterms:modified xsi:type="dcterms:W3CDTF">2014-11-27T00:00:00Z</dcterms:modified>
</cp:coreProperties>
</file>